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422" w:rsidRPr="00EA1271" w:rsidRDefault="006467C3" w:rsidP="00EA1271">
      <w:pPr>
        <w:jc w:val="center"/>
        <w:rPr>
          <w:rFonts w:ascii="小标宋" w:eastAsia="小标宋" w:hAnsi="Calibri" w:hint="eastAsia"/>
          <w:color w:val="000000"/>
          <w:sz w:val="32"/>
          <w:szCs w:val="32"/>
        </w:rPr>
      </w:pPr>
      <w:bookmarkStart w:id="0" w:name="_GoBack"/>
      <w:r w:rsidRPr="00EA1271">
        <w:rPr>
          <w:rFonts w:ascii="小标宋" w:eastAsia="小标宋" w:hAnsi="Calibri" w:hint="eastAsia"/>
          <w:color w:val="000000"/>
          <w:sz w:val="32"/>
          <w:szCs w:val="32"/>
        </w:rPr>
        <w:t>转发</w:t>
      </w:r>
      <w:r w:rsidRPr="00EA1271">
        <w:rPr>
          <w:rFonts w:ascii="小标宋" w:eastAsia="小标宋" w:hAnsi="Calibri"/>
          <w:color w:val="000000"/>
          <w:sz w:val="32"/>
          <w:szCs w:val="32"/>
        </w:rPr>
        <w:t>“</w:t>
      </w:r>
      <w:r w:rsidRPr="00EA1271">
        <w:rPr>
          <w:rFonts w:ascii="小标宋" w:eastAsia="小标宋" w:hAnsi="Calibri" w:hint="eastAsia"/>
          <w:color w:val="000000"/>
          <w:sz w:val="32"/>
          <w:szCs w:val="32"/>
        </w:rPr>
        <w:t>中国科协组织人事部关于开展2017年中国科协优秀中外青年交流计划的通知</w:t>
      </w:r>
      <w:r w:rsidRPr="00EA1271">
        <w:rPr>
          <w:rFonts w:ascii="小标宋" w:eastAsia="小标宋" w:hAnsi="Calibri"/>
          <w:color w:val="000000"/>
          <w:sz w:val="32"/>
          <w:szCs w:val="32"/>
        </w:rPr>
        <w:t>”</w:t>
      </w:r>
    </w:p>
    <w:bookmarkEnd w:id="0"/>
    <w:p w:rsidR="006467C3" w:rsidRPr="008C1C8F" w:rsidRDefault="006467C3" w:rsidP="006467C3">
      <w:pPr>
        <w:spacing w:line="600" w:lineRule="exact"/>
        <w:rPr>
          <w:rFonts w:ascii="仿宋_GB2312" w:eastAsia="仿宋_GB2312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各单位</w:t>
      </w:r>
      <w:r w:rsidRPr="008C1C8F">
        <w:rPr>
          <w:rFonts w:ascii="仿宋_GB2312" w:eastAsia="仿宋_GB2312"/>
          <w:sz w:val="24"/>
          <w:szCs w:val="24"/>
        </w:rPr>
        <w:t>（</w:t>
      </w:r>
      <w:r w:rsidRPr="008C1C8F">
        <w:rPr>
          <w:rFonts w:ascii="仿宋_GB2312" w:eastAsia="仿宋_GB2312" w:hint="eastAsia"/>
          <w:sz w:val="24"/>
          <w:szCs w:val="24"/>
        </w:rPr>
        <w:t>系</w:t>
      </w:r>
      <w:r w:rsidRPr="008C1C8F">
        <w:rPr>
          <w:rFonts w:ascii="仿宋_GB2312" w:eastAsia="仿宋_GB2312"/>
          <w:sz w:val="24"/>
          <w:szCs w:val="24"/>
        </w:rPr>
        <w:t>、所）</w:t>
      </w:r>
      <w:r w:rsidRPr="008C1C8F">
        <w:rPr>
          <w:rFonts w:ascii="仿宋_GB2312" w:eastAsia="仿宋_GB2312" w:hint="eastAsia"/>
          <w:sz w:val="24"/>
          <w:szCs w:val="24"/>
        </w:rPr>
        <w:t>：</w:t>
      </w:r>
    </w:p>
    <w:p w:rsidR="006467C3" w:rsidRPr="008C1C8F" w:rsidRDefault="006467C3" w:rsidP="006467C3">
      <w:pPr>
        <w:spacing w:line="60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为深入贯彻党的十九大精神和习近平新时代中国特色社会主义思想，围绕国家重大战略需求，支持青年科技人才赴国外大学、研究机构、实验室开展短期访问、交流，与国际同行共同开展学术研究，促进青年科技人才走近国际科技前沿、拓宽国际科技视野、把握世界科技大势，进一步助力成长成才，打造国家高层次科技创新人才后备队伍，促进高校科研产出和整体科研水平的提高。中国科协决定启动实施“中国科协优秀中外青年交流计划”。现就有关事项通知如下：</w:t>
      </w:r>
    </w:p>
    <w:p w:rsidR="006467C3" w:rsidRPr="008C1C8F" w:rsidRDefault="006467C3" w:rsidP="006467C3">
      <w:pPr>
        <w:spacing w:line="600" w:lineRule="exact"/>
        <w:ind w:firstLineChars="200" w:firstLine="480"/>
        <w:rPr>
          <w:rFonts w:ascii="黑体" w:eastAsia="黑体" w:hint="eastAsia"/>
          <w:color w:val="000000"/>
          <w:sz w:val="24"/>
          <w:szCs w:val="24"/>
        </w:rPr>
      </w:pPr>
      <w:r w:rsidRPr="008C1C8F">
        <w:rPr>
          <w:rFonts w:ascii="黑体" w:eastAsia="黑体" w:hint="eastAsia"/>
          <w:color w:val="000000"/>
          <w:sz w:val="24"/>
          <w:szCs w:val="24"/>
        </w:rPr>
        <w:t>一、资助范围和条件</w:t>
      </w:r>
    </w:p>
    <w:p w:rsidR="006467C3" w:rsidRPr="008C1C8F" w:rsidRDefault="006467C3" w:rsidP="006467C3">
      <w:pPr>
        <w:spacing w:line="60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 xml:space="preserve">2017年本项目资助对象为中国籍全日制在读博士生，应满足以下条件：     </w:t>
      </w:r>
    </w:p>
    <w:p w:rsidR="006467C3" w:rsidRPr="008C1C8F" w:rsidRDefault="006467C3" w:rsidP="006467C3">
      <w:pPr>
        <w:spacing w:line="60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（一）拥护党的路线、方针、政策，思想政治坚定，热爱祖国，作风廉洁，遵纪守法，具有良好学风，恪守科学道德。</w:t>
      </w:r>
    </w:p>
    <w:p w:rsidR="006467C3" w:rsidRPr="008C1C8F" w:rsidRDefault="006467C3" w:rsidP="006467C3">
      <w:pPr>
        <w:spacing w:line="60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（二）从事自然科学、工程技术领域研究工作，具有较好的</w:t>
      </w:r>
      <w:r w:rsidRPr="008C1C8F">
        <w:rPr>
          <w:rFonts w:ascii="仿宋_GB2312" w:eastAsia="仿宋_GB2312" w:hint="eastAsia"/>
          <w:spacing w:val="4"/>
          <w:sz w:val="24"/>
          <w:szCs w:val="24"/>
        </w:rPr>
        <w:t>科研能力和潜力。研究领域符合国家迫切战略发展需要的优先资助。</w:t>
      </w:r>
    </w:p>
    <w:p w:rsidR="006467C3" w:rsidRPr="008C1C8F" w:rsidRDefault="006467C3" w:rsidP="006467C3">
      <w:pPr>
        <w:spacing w:line="5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（三）毕业时间不早于2018年12月31日。</w:t>
      </w:r>
    </w:p>
    <w:p w:rsidR="006467C3" w:rsidRPr="008C1C8F" w:rsidRDefault="006467C3" w:rsidP="006467C3">
      <w:pPr>
        <w:spacing w:line="5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（四）原则上应达到国家公派留学访问学者类别的外语合格条件。</w:t>
      </w:r>
    </w:p>
    <w:p w:rsidR="006467C3" w:rsidRPr="008C1C8F" w:rsidRDefault="006467C3" w:rsidP="006467C3">
      <w:pPr>
        <w:spacing w:line="5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（五）访问交流时间原则上在3个月（含）左右。</w:t>
      </w:r>
    </w:p>
    <w:p w:rsidR="006467C3" w:rsidRPr="008C1C8F" w:rsidRDefault="006467C3" w:rsidP="006467C3">
      <w:pPr>
        <w:spacing w:line="5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（六）导师研究团队与国外大学、研究机构、实验室具有良好的合作关系。</w:t>
      </w:r>
    </w:p>
    <w:p w:rsidR="006467C3" w:rsidRPr="008C1C8F" w:rsidRDefault="006467C3" w:rsidP="006467C3">
      <w:pPr>
        <w:spacing w:line="5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（七）研究领域及研究工作不涉及国家秘密。</w:t>
      </w:r>
    </w:p>
    <w:p w:rsidR="006467C3" w:rsidRPr="008C1C8F" w:rsidRDefault="006467C3" w:rsidP="006467C3">
      <w:pPr>
        <w:snapToGrid w:val="0"/>
        <w:spacing w:line="580" w:lineRule="exact"/>
        <w:ind w:firstLineChars="200" w:firstLine="480"/>
        <w:rPr>
          <w:rFonts w:ascii="黑体" w:eastAsia="黑体" w:hint="eastAsia"/>
          <w:color w:val="000000"/>
          <w:sz w:val="24"/>
          <w:szCs w:val="24"/>
        </w:rPr>
      </w:pPr>
      <w:r w:rsidRPr="008C1C8F">
        <w:rPr>
          <w:rFonts w:ascii="黑体" w:eastAsia="黑体" w:hint="eastAsia"/>
          <w:color w:val="000000"/>
          <w:sz w:val="24"/>
          <w:szCs w:val="24"/>
        </w:rPr>
        <w:t>二、资助名额</w:t>
      </w:r>
    </w:p>
    <w:p w:rsidR="006467C3" w:rsidRPr="008C1C8F" w:rsidRDefault="008C1C8F" w:rsidP="006467C3">
      <w:pPr>
        <w:snapToGrid w:val="0"/>
        <w:spacing w:line="580" w:lineRule="exact"/>
        <w:ind w:firstLineChars="200" w:firstLine="480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全国</w:t>
      </w:r>
      <w:r w:rsidR="006467C3" w:rsidRPr="008C1C8F">
        <w:rPr>
          <w:rFonts w:ascii="仿宋_GB2312" w:eastAsia="仿宋_GB2312" w:hint="eastAsia"/>
          <w:sz w:val="24"/>
          <w:szCs w:val="24"/>
        </w:rPr>
        <w:t>资助名额不超过50名</w:t>
      </w:r>
      <w:r w:rsidR="006467C3" w:rsidRPr="008C1C8F">
        <w:rPr>
          <w:rFonts w:ascii="仿宋_GB2312" w:eastAsia="仿宋_GB2312" w:hint="eastAsia"/>
          <w:sz w:val="24"/>
          <w:szCs w:val="24"/>
        </w:rPr>
        <w:t>（</w:t>
      </w:r>
      <w:r w:rsidR="006467C3" w:rsidRPr="008C1C8F">
        <w:rPr>
          <w:rFonts w:ascii="仿宋_GB2312" w:eastAsia="仿宋_GB2312"/>
          <w:sz w:val="24"/>
          <w:szCs w:val="24"/>
        </w:rPr>
        <w:t>金额</w:t>
      </w:r>
      <w:r w:rsidR="006467C3" w:rsidRPr="008C1C8F">
        <w:rPr>
          <w:rFonts w:ascii="仿宋_GB2312" w:eastAsia="仿宋_GB2312" w:hint="eastAsia"/>
          <w:sz w:val="24"/>
          <w:szCs w:val="24"/>
        </w:rPr>
        <w:t>约5万</w:t>
      </w:r>
      <w:r w:rsidR="006467C3" w:rsidRPr="008C1C8F">
        <w:rPr>
          <w:rFonts w:ascii="仿宋_GB2312" w:eastAsia="仿宋_GB2312"/>
          <w:sz w:val="24"/>
          <w:szCs w:val="24"/>
        </w:rPr>
        <w:t>元</w:t>
      </w:r>
      <w:r w:rsidR="006467C3" w:rsidRPr="008C1C8F">
        <w:rPr>
          <w:rFonts w:ascii="仿宋_GB2312" w:eastAsia="仿宋_GB2312" w:hint="eastAsia"/>
          <w:sz w:val="24"/>
          <w:szCs w:val="24"/>
        </w:rPr>
        <w:t>）</w:t>
      </w:r>
      <w:r w:rsidR="006467C3" w:rsidRPr="008C1C8F">
        <w:rPr>
          <w:rFonts w:ascii="仿宋_GB2312" w:eastAsia="仿宋_GB2312" w:hint="eastAsia"/>
          <w:sz w:val="24"/>
          <w:szCs w:val="24"/>
        </w:rPr>
        <w:t>。</w:t>
      </w:r>
    </w:p>
    <w:p w:rsidR="006467C3" w:rsidRPr="008C1C8F" w:rsidRDefault="006467C3" w:rsidP="006467C3">
      <w:pPr>
        <w:snapToGrid w:val="0"/>
        <w:spacing w:line="580" w:lineRule="exact"/>
        <w:ind w:firstLineChars="200" w:firstLine="480"/>
        <w:rPr>
          <w:rFonts w:ascii="黑体" w:eastAsia="黑体" w:hint="eastAsia"/>
          <w:color w:val="000000"/>
          <w:sz w:val="24"/>
          <w:szCs w:val="24"/>
        </w:rPr>
      </w:pPr>
      <w:r w:rsidRPr="008C1C8F">
        <w:rPr>
          <w:rFonts w:ascii="黑体" w:eastAsia="黑体" w:hint="eastAsia"/>
          <w:color w:val="000000"/>
          <w:sz w:val="24"/>
          <w:szCs w:val="24"/>
        </w:rPr>
        <w:t>三、推荐单位及名额</w:t>
      </w:r>
    </w:p>
    <w:p w:rsidR="006467C3" w:rsidRPr="008C1C8F" w:rsidRDefault="006467C3" w:rsidP="006467C3">
      <w:pPr>
        <w:snapToGrid w:val="0"/>
        <w:spacing w:line="58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8C1C8F">
        <w:rPr>
          <w:rFonts w:ascii="仿宋_GB2312" w:eastAsia="仿宋_GB2312" w:hAnsi="Calibri" w:hint="eastAsia"/>
          <w:sz w:val="24"/>
          <w:szCs w:val="24"/>
        </w:rPr>
        <w:lastRenderedPageBreak/>
        <w:t>由</w:t>
      </w:r>
      <w:r w:rsidR="008C1C8F" w:rsidRPr="008C1C8F">
        <w:rPr>
          <w:rFonts w:ascii="仿宋_GB2312" w:eastAsia="仿宋_GB2312" w:hAnsi="Calibri" w:hint="eastAsia"/>
          <w:sz w:val="24"/>
          <w:szCs w:val="24"/>
        </w:rPr>
        <w:t>各</w:t>
      </w:r>
      <w:r w:rsidRPr="008C1C8F">
        <w:rPr>
          <w:rFonts w:ascii="仿宋_GB2312" w:eastAsia="仿宋_GB2312" w:hAnsi="Calibri" w:hint="eastAsia"/>
          <w:sz w:val="24"/>
          <w:szCs w:val="24"/>
        </w:rPr>
        <w:t>学院</w:t>
      </w:r>
      <w:r w:rsidRPr="008C1C8F">
        <w:rPr>
          <w:rFonts w:ascii="仿宋_GB2312" w:eastAsia="仿宋_GB2312" w:hAnsi="Calibri" w:hint="eastAsia"/>
          <w:sz w:val="24"/>
          <w:szCs w:val="24"/>
        </w:rPr>
        <w:t>组织</w:t>
      </w:r>
      <w:r w:rsidRPr="008C1C8F">
        <w:rPr>
          <w:rFonts w:ascii="仿宋_GB2312" w:eastAsia="仿宋_GB2312" w:hAnsi="Calibri" w:hint="eastAsia"/>
          <w:sz w:val="24"/>
          <w:szCs w:val="24"/>
        </w:rPr>
        <w:t>本院</w:t>
      </w:r>
      <w:r w:rsidRPr="008C1C8F">
        <w:rPr>
          <w:rFonts w:ascii="仿宋_GB2312" w:eastAsia="仿宋_GB2312" w:hAnsi="Calibri" w:hint="eastAsia"/>
          <w:sz w:val="24"/>
          <w:szCs w:val="24"/>
        </w:rPr>
        <w:t>专家</w:t>
      </w:r>
      <w:r w:rsidR="008C1C8F" w:rsidRPr="008C1C8F">
        <w:rPr>
          <w:rFonts w:ascii="仿宋_GB2312" w:eastAsia="仿宋_GB2312" w:hAnsi="Calibri" w:hint="eastAsia"/>
          <w:sz w:val="24"/>
          <w:szCs w:val="24"/>
        </w:rPr>
        <w:t>（</w:t>
      </w:r>
      <w:r w:rsidR="008C1C8F" w:rsidRPr="008C1C8F">
        <w:rPr>
          <w:rFonts w:ascii="仿宋_GB2312" w:eastAsia="仿宋_GB2312" w:hAnsi="Calibri" w:hint="eastAsia"/>
          <w:sz w:val="24"/>
          <w:szCs w:val="24"/>
        </w:rPr>
        <w:t>均须具有正高级职称，导师不参与提名</w:t>
      </w:r>
      <w:r w:rsidR="008C1C8F" w:rsidRPr="008C1C8F">
        <w:rPr>
          <w:rFonts w:ascii="仿宋_GB2312" w:eastAsia="仿宋_GB2312" w:hAnsi="Calibri" w:hint="eastAsia"/>
          <w:sz w:val="24"/>
          <w:szCs w:val="24"/>
        </w:rPr>
        <w:t>）</w:t>
      </w:r>
      <w:r w:rsidRPr="008C1C8F">
        <w:rPr>
          <w:rFonts w:ascii="仿宋_GB2312" w:eastAsia="仿宋_GB2312" w:hAnsi="Calibri" w:hint="eastAsia"/>
          <w:sz w:val="24"/>
          <w:szCs w:val="24"/>
        </w:rPr>
        <w:t>提名推荐</w:t>
      </w:r>
      <w:r w:rsidRPr="008C1C8F">
        <w:rPr>
          <w:rFonts w:ascii="仿宋_GB2312" w:eastAsia="仿宋_GB2312" w:hAnsi="Calibri" w:hint="eastAsia"/>
          <w:sz w:val="24"/>
          <w:szCs w:val="24"/>
        </w:rPr>
        <w:t>，</w:t>
      </w:r>
      <w:r w:rsidRPr="008C1C8F">
        <w:rPr>
          <w:rFonts w:ascii="仿宋_GB2312" w:eastAsia="仿宋_GB2312" w:hAnsi="Calibri"/>
          <w:sz w:val="24"/>
          <w:szCs w:val="24"/>
        </w:rPr>
        <w:t>推荐名额</w:t>
      </w:r>
      <w:r w:rsidRPr="008C1C8F">
        <w:rPr>
          <w:rFonts w:ascii="仿宋_GB2312" w:eastAsia="仿宋_GB2312" w:hAnsi="Calibri" w:hint="eastAsia"/>
          <w:sz w:val="24"/>
          <w:szCs w:val="24"/>
        </w:rPr>
        <w:t>1名。</w:t>
      </w:r>
      <w:r w:rsidRPr="008C1C8F">
        <w:rPr>
          <w:rFonts w:ascii="仿宋_GB2312" w:eastAsia="仿宋_GB2312" w:hAnsi="Calibri" w:hint="eastAsia"/>
          <w:sz w:val="24"/>
          <w:szCs w:val="24"/>
        </w:rPr>
        <w:t>每个高校可推荐候选人2-3名，</w:t>
      </w:r>
      <w:r w:rsidRPr="008C1C8F">
        <w:rPr>
          <w:rFonts w:ascii="仿宋_GB2312" w:eastAsia="仿宋_GB2312" w:hint="eastAsia"/>
          <w:sz w:val="24"/>
          <w:szCs w:val="24"/>
        </w:rPr>
        <w:t>应兼顾自然科学领域和工程技术领域。</w:t>
      </w:r>
    </w:p>
    <w:p w:rsidR="006467C3" w:rsidRPr="008C1C8F" w:rsidRDefault="006467C3" w:rsidP="006467C3">
      <w:pPr>
        <w:snapToGrid w:val="0"/>
        <w:spacing w:line="580" w:lineRule="exact"/>
        <w:ind w:firstLineChars="200" w:firstLine="480"/>
        <w:rPr>
          <w:rFonts w:ascii="仿宋_GB2312" w:eastAsia="仿宋_GB2312"/>
          <w:sz w:val="24"/>
          <w:szCs w:val="24"/>
        </w:rPr>
      </w:pPr>
    </w:p>
    <w:p w:rsidR="006467C3" w:rsidRPr="00EA1271" w:rsidRDefault="006467C3" w:rsidP="006467C3">
      <w:pPr>
        <w:snapToGrid w:val="0"/>
        <w:spacing w:line="580" w:lineRule="exact"/>
        <w:ind w:firstLineChars="200" w:firstLine="480"/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8C1C8F">
        <w:rPr>
          <w:rFonts w:ascii="仿宋_GB2312" w:eastAsia="仿宋_GB2312" w:hint="eastAsia"/>
          <w:sz w:val="24"/>
          <w:szCs w:val="24"/>
        </w:rPr>
        <w:t>具体申请</w:t>
      </w:r>
      <w:r w:rsidRPr="008C1C8F">
        <w:rPr>
          <w:rFonts w:ascii="仿宋_GB2312" w:eastAsia="仿宋_GB2312"/>
          <w:sz w:val="24"/>
          <w:szCs w:val="24"/>
        </w:rPr>
        <w:t>材料和流程请见附件，</w:t>
      </w:r>
      <w:r w:rsidRPr="008C1C8F">
        <w:rPr>
          <w:rFonts w:ascii="仿宋_GB2312" w:eastAsia="仿宋_GB2312" w:hint="eastAsia"/>
          <w:sz w:val="24"/>
          <w:szCs w:val="24"/>
        </w:rPr>
        <w:t>本校</w:t>
      </w:r>
      <w:r w:rsidRPr="008C1C8F">
        <w:rPr>
          <w:rFonts w:ascii="仿宋_GB2312" w:eastAsia="仿宋_GB2312"/>
          <w:sz w:val="24"/>
          <w:szCs w:val="24"/>
        </w:rPr>
        <w:t>申请者请在</w:t>
      </w:r>
      <w:r w:rsidRPr="008C1C8F">
        <w:rPr>
          <w:rFonts w:ascii="仿宋_GB2312" w:eastAsia="仿宋_GB2312" w:hint="eastAsia"/>
          <w:sz w:val="24"/>
          <w:szCs w:val="24"/>
          <w:u w:val="single"/>
        </w:rPr>
        <w:t>12月</w:t>
      </w:r>
      <w:r w:rsidRPr="008C1C8F">
        <w:rPr>
          <w:rFonts w:ascii="仿宋_GB2312" w:eastAsia="仿宋_GB2312"/>
          <w:sz w:val="24"/>
          <w:szCs w:val="24"/>
          <w:u w:val="single"/>
        </w:rPr>
        <w:t>6</w:t>
      </w:r>
      <w:r w:rsidRPr="008C1C8F">
        <w:rPr>
          <w:rFonts w:ascii="仿宋_GB2312" w:eastAsia="仿宋_GB2312" w:hint="eastAsia"/>
          <w:sz w:val="24"/>
          <w:szCs w:val="24"/>
          <w:u w:val="single"/>
        </w:rPr>
        <w:t>日</w:t>
      </w:r>
      <w:r w:rsidRPr="008C1C8F">
        <w:rPr>
          <w:rFonts w:ascii="仿宋_GB2312" w:eastAsia="仿宋_GB2312" w:hint="eastAsia"/>
          <w:sz w:val="24"/>
          <w:szCs w:val="24"/>
        </w:rPr>
        <w:t>下班</w:t>
      </w:r>
      <w:r w:rsidRPr="008C1C8F">
        <w:rPr>
          <w:rFonts w:ascii="仿宋_GB2312" w:eastAsia="仿宋_GB2312"/>
          <w:sz w:val="24"/>
          <w:szCs w:val="24"/>
        </w:rPr>
        <w:t>前</w:t>
      </w:r>
      <w:r w:rsidRPr="008C1C8F">
        <w:rPr>
          <w:rFonts w:ascii="仿宋_GB2312" w:eastAsia="仿宋_GB2312" w:hint="eastAsia"/>
          <w:sz w:val="24"/>
          <w:szCs w:val="24"/>
        </w:rPr>
        <w:t>将</w:t>
      </w:r>
      <w:r w:rsidRPr="008C1C8F">
        <w:rPr>
          <w:rFonts w:ascii="仿宋_GB2312" w:eastAsia="仿宋_GB2312" w:hint="eastAsia"/>
          <w:sz w:val="24"/>
          <w:szCs w:val="24"/>
          <w:lang w:val="x-none"/>
        </w:rPr>
        <w:t>《2017年</w:t>
      </w:r>
      <w:proofErr w:type="spellStart"/>
      <w:r w:rsidRPr="008C1C8F">
        <w:rPr>
          <w:rFonts w:ascii="仿宋_GB2312" w:eastAsia="仿宋_GB2312" w:hint="eastAsia"/>
          <w:sz w:val="24"/>
          <w:szCs w:val="24"/>
          <w:lang w:val="x-none" w:eastAsia="x-none"/>
        </w:rPr>
        <w:t>中国科协优秀中外青年交流计划</w:t>
      </w:r>
      <w:r w:rsidRPr="008C1C8F">
        <w:rPr>
          <w:rFonts w:ascii="仿宋_GB2312" w:eastAsia="仿宋_GB2312" w:hint="eastAsia"/>
          <w:sz w:val="24"/>
          <w:szCs w:val="24"/>
          <w:lang w:val="x-none"/>
        </w:rPr>
        <w:t>推荐</w:t>
      </w:r>
      <w:r w:rsidRPr="008C1C8F">
        <w:rPr>
          <w:rFonts w:ascii="仿宋_GB2312" w:eastAsia="仿宋_GB2312" w:hint="eastAsia"/>
          <w:sz w:val="24"/>
          <w:szCs w:val="24"/>
          <w:lang w:val="x-none" w:eastAsia="x-none"/>
        </w:rPr>
        <w:t>表</w:t>
      </w:r>
      <w:proofErr w:type="spellEnd"/>
      <w:r w:rsidRPr="008C1C8F">
        <w:rPr>
          <w:rFonts w:ascii="仿宋_GB2312" w:eastAsia="仿宋_GB2312" w:hint="eastAsia"/>
          <w:sz w:val="24"/>
          <w:szCs w:val="24"/>
          <w:lang w:val="x-none"/>
        </w:rPr>
        <w:t>》原件一式三份</w:t>
      </w:r>
      <w:r w:rsidR="008C1C8F" w:rsidRPr="008C1C8F">
        <w:rPr>
          <w:rFonts w:ascii="仿宋_GB2312" w:eastAsia="仿宋_GB2312" w:hint="eastAsia"/>
          <w:sz w:val="24"/>
          <w:szCs w:val="24"/>
          <w:lang w:val="x-none"/>
        </w:rPr>
        <w:t>、</w:t>
      </w:r>
      <w:r w:rsidR="00EA1271">
        <w:rPr>
          <w:rFonts w:ascii="仿宋_GB2312" w:eastAsia="仿宋_GB2312" w:hint="eastAsia"/>
          <w:sz w:val="24"/>
          <w:szCs w:val="24"/>
          <w:lang w:val="x-none"/>
        </w:rPr>
        <w:t>学</w:t>
      </w:r>
      <w:r w:rsidR="008C1C8F" w:rsidRPr="008C1C8F">
        <w:rPr>
          <w:rFonts w:ascii="仿宋_GB2312" w:eastAsia="仿宋_GB2312"/>
          <w:sz w:val="24"/>
          <w:szCs w:val="24"/>
          <w:lang w:val="x-none"/>
        </w:rPr>
        <w:t>生研究领域及研究工作不涉及国家机密的证明</w:t>
      </w:r>
      <w:r w:rsidR="008C1C8F" w:rsidRPr="008C1C8F">
        <w:rPr>
          <w:rFonts w:ascii="仿宋_GB2312" w:eastAsia="仿宋_GB2312" w:hint="eastAsia"/>
          <w:sz w:val="24"/>
          <w:szCs w:val="24"/>
          <w:lang w:val="x-none"/>
        </w:rPr>
        <w:t>（导师</w:t>
      </w:r>
      <w:r w:rsidR="008C1C8F" w:rsidRPr="008C1C8F">
        <w:rPr>
          <w:rFonts w:ascii="仿宋_GB2312" w:eastAsia="仿宋_GB2312"/>
          <w:sz w:val="24"/>
          <w:szCs w:val="24"/>
          <w:lang w:val="x-none"/>
        </w:rPr>
        <w:t>签字</w:t>
      </w:r>
      <w:r w:rsidR="008C1C8F" w:rsidRPr="008C1C8F">
        <w:rPr>
          <w:rFonts w:ascii="仿宋_GB2312" w:eastAsia="仿宋_GB2312" w:hint="eastAsia"/>
          <w:sz w:val="24"/>
          <w:szCs w:val="24"/>
          <w:lang w:val="x-none"/>
        </w:rPr>
        <w:t>，</w:t>
      </w:r>
      <w:r w:rsidR="008C1C8F" w:rsidRPr="008C1C8F">
        <w:rPr>
          <w:rFonts w:ascii="仿宋_GB2312" w:eastAsia="仿宋_GB2312"/>
          <w:sz w:val="24"/>
          <w:szCs w:val="24"/>
          <w:lang w:val="x-none"/>
        </w:rPr>
        <w:t>学院盖章</w:t>
      </w:r>
      <w:r w:rsidR="008C1C8F" w:rsidRPr="008C1C8F">
        <w:rPr>
          <w:rFonts w:ascii="仿宋_GB2312" w:eastAsia="仿宋_GB2312" w:hint="eastAsia"/>
          <w:sz w:val="24"/>
          <w:szCs w:val="24"/>
          <w:lang w:val="x-none"/>
        </w:rPr>
        <w:t>）、</w:t>
      </w:r>
      <w:r w:rsidRPr="008C1C8F">
        <w:rPr>
          <w:rFonts w:ascii="仿宋_GB2312" w:eastAsia="仿宋_GB2312" w:hAnsi="Times New Roman" w:cs="Times New Roman" w:hint="eastAsia"/>
          <w:kern w:val="0"/>
          <w:sz w:val="24"/>
          <w:szCs w:val="24"/>
        </w:rPr>
        <w:t>推荐情况报告1份，内容包括工作方案、专家提名、评审情况以及候选人名单</w:t>
      </w:r>
      <w:r w:rsidRPr="008C1C8F">
        <w:rPr>
          <w:rFonts w:ascii="仿宋_GB2312" w:eastAsia="仿宋_GB2312" w:hint="eastAsia"/>
          <w:sz w:val="24"/>
          <w:szCs w:val="24"/>
        </w:rPr>
        <w:t>提交</w:t>
      </w:r>
      <w:r w:rsidRPr="008C1C8F">
        <w:rPr>
          <w:rFonts w:ascii="仿宋_GB2312" w:eastAsia="仿宋_GB2312"/>
          <w:sz w:val="24"/>
          <w:szCs w:val="24"/>
        </w:rPr>
        <w:t>到瑞安楼</w:t>
      </w:r>
      <w:r w:rsidRPr="008C1C8F">
        <w:rPr>
          <w:rFonts w:ascii="仿宋_GB2312" w:eastAsia="仿宋_GB2312" w:hint="eastAsia"/>
          <w:sz w:val="24"/>
          <w:szCs w:val="24"/>
        </w:rPr>
        <w:t>506，</w:t>
      </w:r>
      <w:hyperlink r:id="rId4" w:history="1">
        <w:r w:rsidR="008C1C8F" w:rsidRPr="00EA1271">
          <w:rPr>
            <w:rFonts w:ascii="仿宋_GB2312" w:eastAsia="仿宋_GB2312" w:hAnsi="Times New Roman" w:cs="Times New Roman" w:hint="eastAsia"/>
            <w:kern w:val="0"/>
            <w:sz w:val="24"/>
            <w:szCs w:val="24"/>
          </w:rPr>
          <w:t>同时</w:t>
        </w:r>
        <w:r w:rsidR="008C1C8F" w:rsidRPr="00EA1271">
          <w:rPr>
            <w:rFonts w:ascii="仿宋_GB2312" w:eastAsia="仿宋_GB2312" w:hAnsi="Times New Roman" w:cs="Times New Roman"/>
            <w:kern w:val="0"/>
            <w:sz w:val="24"/>
            <w:szCs w:val="24"/>
          </w:rPr>
          <w:t>将</w:t>
        </w:r>
        <w:r w:rsidR="008C1C8F" w:rsidRPr="00EA1271">
          <w:rPr>
            <w:rFonts w:ascii="仿宋_GB2312" w:eastAsia="仿宋_GB2312" w:hAnsi="Times New Roman" w:cs="Times New Roman" w:hint="eastAsia"/>
            <w:kern w:val="0"/>
            <w:sz w:val="24"/>
            <w:szCs w:val="24"/>
          </w:rPr>
          <w:t>推荐情况报告和计划推荐表以电子邮件形式</w:t>
        </w:r>
        <w:r w:rsidR="008C1C8F" w:rsidRPr="00EA1271">
          <w:rPr>
            <w:rFonts w:ascii="仿宋_GB2312" w:eastAsia="仿宋_GB2312" w:hAnsi="Times New Roman" w:cs="Times New Roman"/>
            <w:kern w:val="0"/>
            <w:sz w:val="24"/>
            <w:szCs w:val="24"/>
          </w:rPr>
          <w:t>发送到</w:t>
        </w:r>
        <w:r w:rsidR="008C1C8F" w:rsidRPr="00EA1271">
          <w:rPr>
            <w:rFonts w:ascii="仿宋_GB2312" w:eastAsia="仿宋_GB2312" w:hAnsi="Times New Roman" w:cs="Times New Roman" w:hint="eastAsia"/>
            <w:kern w:val="0"/>
            <w:sz w:val="24"/>
            <w:szCs w:val="24"/>
          </w:rPr>
          <w:t>pyc@tongji.edu.cn</w:t>
        </w:r>
      </w:hyperlink>
      <w:r w:rsidRPr="00EA1271">
        <w:rPr>
          <w:rFonts w:ascii="仿宋_GB2312" w:eastAsia="仿宋_GB2312" w:hAnsi="Times New Roman" w:cs="Times New Roman" w:hint="eastAsia"/>
          <w:kern w:val="0"/>
          <w:sz w:val="24"/>
          <w:szCs w:val="24"/>
        </w:rPr>
        <w:t>）</w:t>
      </w:r>
      <w:r w:rsidR="008C1C8F" w:rsidRPr="00EA1271">
        <w:rPr>
          <w:rFonts w:ascii="仿宋_GB2312" w:eastAsia="仿宋_GB2312" w:hAnsi="Times New Roman" w:cs="Times New Roman" w:hint="eastAsia"/>
          <w:kern w:val="0"/>
          <w:sz w:val="24"/>
          <w:szCs w:val="24"/>
        </w:rPr>
        <w:t>。</w:t>
      </w:r>
    </w:p>
    <w:p w:rsidR="008C1C8F" w:rsidRPr="008C1C8F" w:rsidRDefault="008C1C8F" w:rsidP="008C1C8F">
      <w:pPr>
        <w:snapToGrid w:val="0"/>
        <w:spacing w:line="580" w:lineRule="exact"/>
        <w:rPr>
          <w:rFonts w:ascii="仿宋_GB2312" w:eastAsia="仿宋_GB2312" w:hAnsi="Times New Roman" w:cs="Times New Roman" w:hint="eastAsia"/>
          <w:kern w:val="0"/>
          <w:sz w:val="24"/>
          <w:szCs w:val="24"/>
        </w:rPr>
      </w:pPr>
      <w:r w:rsidRPr="008C1C8F">
        <w:rPr>
          <w:rFonts w:ascii="仿宋_GB2312" w:eastAsia="仿宋_GB2312" w:hAnsi="Times New Roman" w:cs="Times New Roman"/>
          <w:kern w:val="0"/>
          <w:sz w:val="24"/>
          <w:szCs w:val="24"/>
        </w:rPr>
        <w:t xml:space="preserve">     </w:t>
      </w:r>
      <w:r w:rsidRPr="008C1C8F">
        <w:rPr>
          <w:rFonts w:ascii="仿宋_GB2312" w:eastAsia="仿宋_GB2312" w:hAnsi="Times New Roman" w:cs="Times New Roman" w:hint="eastAsia"/>
          <w:kern w:val="0"/>
          <w:sz w:val="24"/>
          <w:szCs w:val="24"/>
        </w:rPr>
        <w:t>校</w:t>
      </w:r>
      <w:r w:rsidRPr="008C1C8F">
        <w:rPr>
          <w:rFonts w:ascii="仿宋_GB2312" w:eastAsia="仿宋_GB2312" w:hAnsi="Times New Roman" w:cs="Times New Roman"/>
          <w:kern w:val="0"/>
          <w:sz w:val="24"/>
          <w:szCs w:val="24"/>
        </w:rPr>
        <w:t>内</w:t>
      </w:r>
      <w:r w:rsidRPr="008C1C8F">
        <w:rPr>
          <w:rFonts w:ascii="仿宋_GB2312" w:eastAsia="仿宋_GB2312" w:hAnsi="Times New Roman" w:cs="Times New Roman" w:hint="eastAsia"/>
          <w:kern w:val="0"/>
          <w:sz w:val="24"/>
          <w:szCs w:val="24"/>
        </w:rPr>
        <w:t>联系</w:t>
      </w:r>
      <w:r w:rsidRPr="008C1C8F">
        <w:rPr>
          <w:rFonts w:ascii="仿宋_GB2312" w:eastAsia="仿宋_GB2312" w:hAnsi="Times New Roman" w:cs="Times New Roman"/>
          <w:kern w:val="0"/>
          <w:sz w:val="24"/>
          <w:szCs w:val="24"/>
        </w:rPr>
        <w:t>人：袁老师，</w:t>
      </w:r>
      <w:r w:rsidRPr="008C1C8F">
        <w:rPr>
          <w:rFonts w:ascii="仿宋_GB2312" w:eastAsia="仿宋_GB2312" w:hAnsi="Times New Roman" w:cs="Times New Roman" w:hint="eastAsia"/>
          <w:kern w:val="0"/>
          <w:sz w:val="24"/>
          <w:szCs w:val="24"/>
        </w:rPr>
        <w:t>65981601，</w:t>
      </w:r>
      <w:r w:rsidRPr="008C1C8F">
        <w:rPr>
          <w:rFonts w:ascii="仿宋_GB2312" w:eastAsia="仿宋_GB2312" w:hAnsi="Times New Roman" w:cs="Times New Roman"/>
          <w:kern w:val="0"/>
          <w:sz w:val="24"/>
          <w:szCs w:val="24"/>
        </w:rPr>
        <w:t>瑞安楼</w:t>
      </w:r>
      <w:r w:rsidRPr="008C1C8F">
        <w:rPr>
          <w:rFonts w:ascii="仿宋_GB2312" w:eastAsia="仿宋_GB2312" w:hAnsi="Times New Roman" w:cs="Times New Roman" w:hint="eastAsia"/>
          <w:kern w:val="0"/>
          <w:sz w:val="24"/>
          <w:szCs w:val="24"/>
        </w:rPr>
        <w:t>506</w:t>
      </w:r>
    </w:p>
    <w:p w:rsidR="008C1C8F" w:rsidRPr="008C1C8F" w:rsidRDefault="008C1C8F" w:rsidP="008C1C8F">
      <w:pPr>
        <w:snapToGrid w:val="0"/>
        <w:spacing w:line="580" w:lineRule="exact"/>
        <w:rPr>
          <w:rFonts w:ascii="仿宋_GB2312" w:eastAsia="仿宋_GB2312" w:hAnsi="Calibri" w:hint="eastAsia"/>
          <w:sz w:val="24"/>
          <w:szCs w:val="24"/>
        </w:rPr>
      </w:pPr>
    </w:p>
    <w:p w:rsidR="008C1C8F" w:rsidRPr="008C1C8F" w:rsidRDefault="008C1C8F">
      <w:pPr>
        <w:rPr>
          <w:rFonts w:ascii="仿宋_GB2312" w:eastAsia="仿宋_GB2312" w:hAnsi="Times New Roman" w:cs="Times New Roman"/>
          <w:kern w:val="0"/>
          <w:sz w:val="24"/>
          <w:szCs w:val="24"/>
        </w:rPr>
      </w:pP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</w:r>
      <w:r w:rsidRPr="008C1C8F">
        <w:rPr>
          <w:rFonts w:ascii="小标宋" w:eastAsia="小标宋" w:hAnsi="Calibri"/>
          <w:color w:val="000000"/>
          <w:sz w:val="24"/>
          <w:szCs w:val="24"/>
        </w:rPr>
        <w:tab/>
        <w:t xml:space="preserve">  </w:t>
      </w:r>
      <w:r w:rsidR="00EA1271">
        <w:rPr>
          <w:rFonts w:ascii="小标宋" w:eastAsia="小标宋" w:hAnsi="Calibri"/>
          <w:color w:val="000000"/>
          <w:sz w:val="24"/>
          <w:szCs w:val="24"/>
        </w:rPr>
        <w:t xml:space="preserve">    </w:t>
      </w:r>
      <w:r w:rsidRPr="008C1C8F">
        <w:rPr>
          <w:rFonts w:ascii="小标宋" w:eastAsia="小标宋" w:hAnsi="Calibri"/>
          <w:color w:val="000000"/>
          <w:sz w:val="24"/>
          <w:szCs w:val="24"/>
        </w:rPr>
        <w:t xml:space="preserve"> </w:t>
      </w:r>
      <w:r w:rsidRPr="008C1C8F">
        <w:rPr>
          <w:rFonts w:ascii="仿宋_GB2312" w:eastAsia="仿宋_GB2312" w:hAnsi="Times New Roman" w:cs="Times New Roman" w:hint="eastAsia"/>
          <w:kern w:val="0"/>
          <w:sz w:val="24"/>
          <w:szCs w:val="24"/>
        </w:rPr>
        <w:t>研究</w:t>
      </w:r>
      <w:r w:rsidRPr="008C1C8F">
        <w:rPr>
          <w:rFonts w:ascii="仿宋_GB2312" w:eastAsia="仿宋_GB2312" w:hAnsi="Times New Roman" w:cs="Times New Roman"/>
          <w:kern w:val="0"/>
          <w:sz w:val="24"/>
          <w:szCs w:val="24"/>
        </w:rPr>
        <w:t>生院培养处</w:t>
      </w:r>
    </w:p>
    <w:p w:rsidR="008C1C8F" w:rsidRPr="008C1C8F" w:rsidRDefault="008C1C8F">
      <w:pPr>
        <w:rPr>
          <w:rFonts w:ascii="仿宋_GB2312" w:eastAsia="仿宋_GB2312" w:hAnsi="Times New Roman" w:cs="Times New Roman" w:hint="eastAsia"/>
          <w:kern w:val="0"/>
          <w:sz w:val="24"/>
          <w:szCs w:val="24"/>
        </w:rPr>
      </w:pPr>
      <w:r w:rsidRPr="008C1C8F">
        <w:rPr>
          <w:rFonts w:ascii="仿宋_GB2312" w:eastAsia="仿宋_GB2312" w:hAnsi="Times New Roman" w:cs="Times New Roman" w:hint="eastAsia"/>
          <w:kern w:val="0"/>
          <w:sz w:val="24"/>
          <w:szCs w:val="24"/>
        </w:rPr>
        <w:t xml:space="preserve">                                   </w:t>
      </w:r>
      <w:r w:rsidR="00EA1271">
        <w:rPr>
          <w:rFonts w:ascii="仿宋_GB2312" w:eastAsia="仿宋_GB2312" w:hAnsi="Times New Roman" w:cs="Times New Roman"/>
          <w:kern w:val="0"/>
          <w:sz w:val="24"/>
          <w:szCs w:val="24"/>
        </w:rPr>
        <w:t xml:space="preserve">             </w:t>
      </w:r>
      <w:r w:rsidRPr="008C1C8F">
        <w:rPr>
          <w:rFonts w:ascii="仿宋_GB2312" w:eastAsia="仿宋_GB2312" w:hAnsi="Times New Roman" w:cs="Times New Roman" w:hint="eastAsia"/>
          <w:kern w:val="0"/>
          <w:sz w:val="24"/>
          <w:szCs w:val="24"/>
        </w:rPr>
        <w:t>2017年11月29日</w:t>
      </w:r>
    </w:p>
    <w:sectPr w:rsidR="008C1C8F" w:rsidRPr="008C1C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7C3"/>
    <w:rsid w:val="000352AF"/>
    <w:rsid w:val="00070D20"/>
    <w:rsid w:val="00083D4E"/>
    <w:rsid w:val="000862AB"/>
    <w:rsid w:val="000B26ED"/>
    <w:rsid w:val="000C0A2B"/>
    <w:rsid w:val="000C3EAF"/>
    <w:rsid w:val="000C5B32"/>
    <w:rsid w:val="000C65B3"/>
    <w:rsid w:val="000C6650"/>
    <w:rsid w:val="000F6955"/>
    <w:rsid w:val="00102736"/>
    <w:rsid w:val="00106E5E"/>
    <w:rsid w:val="00133ED9"/>
    <w:rsid w:val="0018333C"/>
    <w:rsid w:val="001B3441"/>
    <w:rsid w:val="00200B61"/>
    <w:rsid w:val="002073E2"/>
    <w:rsid w:val="00210BB2"/>
    <w:rsid w:val="00257FB0"/>
    <w:rsid w:val="00260BB1"/>
    <w:rsid w:val="00266CA0"/>
    <w:rsid w:val="00282D2F"/>
    <w:rsid w:val="002937FD"/>
    <w:rsid w:val="002A3903"/>
    <w:rsid w:val="002C5A1B"/>
    <w:rsid w:val="002C600E"/>
    <w:rsid w:val="002D41A1"/>
    <w:rsid w:val="002F257E"/>
    <w:rsid w:val="003164EE"/>
    <w:rsid w:val="00322B38"/>
    <w:rsid w:val="00324DED"/>
    <w:rsid w:val="003422BD"/>
    <w:rsid w:val="003518F2"/>
    <w:rsid w:val="0035315A"/>
    <w:rsid w:val="0036783B"/>
    <w:rsid w:val="003A4657"/>
    <w:rsid w:val="003B25FB"/>
    <w:rsid w:val="003D53C6"/>
    <w:rsid w:val="003F46F3"/>
    <w:rsid w:val="003F68AC"/>
    <w:rsid w:val="00405C63"/>
    <w:rsid w:val="004225C6"/>
    <w:rsid w:val="00456B10"/>
    <w:rsid w:val="004601BD"/>
    <w:rsid w:val="00462FDA"/>
    <w:rsid w:val="00493FA1"/>
    <w:rsid w:val="004C3520"/>
    <w:rsid w:val="004D118F"/>
    <w:rsid w:val="004E5DCD"/>
    <w:rsid w:val="00561E9C"/>
    <w:rsid w:val="005A1DDD"/>
    <w:rsid w:val="005B6C23"/>
    <w:rsid w:val="005E0367"/>
    <w:rsid w:val="005E4831"/>
    <w:rsid w:val="00601541"/>
    <w:rsid w:val="00603AD0"/>
    <w:rsid w:val="0061288A"/>
    <w:rsid w:val="00625480"/>
    <w:rsid w:val="006313A6"/>
    <w:rsid w:val="006420CA"/>
    <w:rsid w:val="006453B7"/>
    <w:rsid w:val="006467C3"/>
    <w:rsid w:val="00650201"/>
    <w:rsid w:val="00662884"/>
    <w:rsid w:val="006739FF"/>
    <w:rsid w:val="006763B6"/>
    <w:rsid w:val="00682CE8"/>
    <w:rsid w:val="00693606"/>
    <w:rsid w:val="006D01EE"/>
    <w:rsid w:val="006F7762"/>
    <w:rsid w:val="007247E7"/>
    <w:rsid w:val="00726C67"/>
    <w:rsid w:val="00761E68"/>
    <w:rsid w:val="00782C31"/>
    <w:rsid w:val="00782F57"/>
    <w:rsid w:val="00784D55"/>
    <w:rsid w:val="00787B7E"/>
    <w:rsid w:val="007D032B"/>
    <w:rsid w:val="007E7DEF"/>
    <w:rsid w:val="007F76AF"/>
    <w:rsid w:val="0084017D"/>
    <w:rsid w:val="0087513B"/>
    <w:rsid w:val="00885D95"/>
    <w:rsid w:val="008A7004"/>
    <w:rsid w:val="008B4902"/>
    <w:rsid w:val="008C1C8F"/>
    <w:rsid w:val="008C5422"/>
    <w:rsid w:val="008D7FC5"/>
    <w:rsid w:val="008E2055"/>
    <w:rsid w:val="00902926"/>
    <w:rsid w:val="00922D87"/>
    <w:rsid w:val="0094076A"/>
    <w:rsid w:val="0095132B"/>
    <w:rsid w:val="009756EF"/>
    <w:rsid w:val="00980BBE"/>
    <w:rsid w:val="009876D5"/>
    <w:rsid w:val="009A1DDD"/>
    <w:rsid w:val="009D35FE"/>
    <w:rsid w:val="009F2DF8"/>
    <w:rsid w:val="00A637F9"/>
    <w:rsid w:val="00A70A27"/>
    <w:rsid w:val="00A85730"/>
    <w:rsid w:val="00AA307D"/>
    <w:rsid w:val="00AB0C44"/>
    <w:rsid w:val="00AF5300"/>
    <w:rsid w:val="00B52F8D"/>
    <w:rsid w:val="00B61043"/>
    <w:rsid w:val="00B84945"/>
    <w:rsid w:val="00BC1FC1"/>
    <w:rsid w:val="00BC6CB5"/>
    <w:rsid w:val="00BF2E72"/>
    <w:rsid w:val="00C03A58"/>
    <w:rsid w:val="00C13714"/>
    <w:rsid w:val="00C14DE1"/>
    <w:rsid w:val="00C158EB"/>
    <w:rsid w:val="00C32AC2"/>
    <w:rsid w:val="00CA2718"/>
    <w:rsid w:val="00CA3D4B"/>
    <w:rsid w:val="00CA54E9"/>
    <w:rsid w:val="00D11685"/>
    <w:rsid w:val="00D128CA"/>
    <w:rsid w:val="00D15B67"/>
    <w:rsid w:val="00D46B20"/>
    <w:rsid w:val="00D55904"/>
    <w:rsid w:val="00D80444"/>
    <w:rsid w:val="00D84C27"/>
    <w:rsid w:val="00DA58D7"/>
    <w:rsid w:val="00E023B1"/>
    <w:rsid w:val="00E2379B"/>
    <w:rsid w:val="00E6370A"/>
    <w:rsid w:val="00E9088C"/>
    <w:rsid w:val="00E91D5B"/>
    <w:rsid w:val="00E96CEF"/>
    <w:rsid w:val="00EA1271"/>
    <w:rsid w:val="00F01F6D"/>
    <w:rsid w:val="00F03A4F"/>
    <w:rsid w:val="00F736AC"/>
    <w:rsid w:val="00F86CFA"/>
    <w:rsid w:val="00FA2117"/>
    <w:rsid w:val="00FB10B4"/>
    <w:rsid w:val="00FB2D00"/>
    <w:rsid w:val="00FF4102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BBF811-B026-4F09-889C-3B063A61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1C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1516;&#26102;&#23558;&#25512;&#33616;&#24773;&#20917;&#25253;&#21578;&#21644;&#35745;&#21010;&#25512;&#33616;&#34920;&#20197;&#30005;&#23376;&#37038;&#20214;&#24418;&#24335;&#21457;&#36865;&#21040;pyc@tongji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153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袁媛</dc:creator>
  <cp:keywords/>
  <dc:description/>
  <cp:lastModifiedBy>袁媛</cp:lastModifiedBy>
  <cp:revision>1</cp:revision>
  <dcterms:created xsi:type="dcterms:W3CDTF">2017-11-29T06:58:00Z</dcterms:created>
  <dcterms:modified xsi:type="dcterms:W3CDTF">2017-11-29T07:51:00Z</dcterms:modified>
</cp:coreProperties>
</file>